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F3E" w:rsidRPr="00D85F3E" w:rsidRDefault="00D85F3E" w:rsidP="00D85F3E">
      <w:pPr>
        <w:rPr>
          <w:b/>
          <w:sz w:val="28"/>
          <w:szCs w:val="28"/>
        </w:rPr>
      </w:pPr>
      <w:r>
        <w:rPr>
          <w:b/>
          <w:sz w:val="28"/>
          <w:szCs w:val="28"/>
        </w:rPr>
        <w:t>Bijlage 3</w:t>
      </w:r>
    </w:p>
    <w:p w:rsidR="00D85F3E" w:rsidRDefault="00D85F3E" w:rsidP="00F30A02">
      <w:pPr>
        <w:jc w:val="center"/>
        <w:rPr>
          <w:b/>
        </w:rPr>
      </w:pPr>
    </w:p>
    <w:p w:rsidR="0008781B" w:rsidRPr="00F30A02" w:rsidRDefault="00F30A02" w:rsidP="00F30A02">
      <w:pPr>
        <w:jc w:val="center"/>
        <w:rPr>
          <w:b/>
        </w:rPr>
      </w:pPr>
      <w:r w:rsidRPr="00F30A02">
        <w:rPr>
          <w:b/>
        </w:rPr>
        <w:t>Aanvullende notitie statistiek</w:t>
      </w:r>
    </w:p>
    <w:p w:rsidR="00F30A02" w:rsidRDefault="00F30A02" w:rsidP="00F30A02">
      <w:pPr>
        <w:jc w:val="center"/>
      </w:pPr>
      <w:r>
        <w:t>bij</w:t>
      </w:r>
    </w:p>
    <w:p w:rsidR="00F30A02" w:rsidRDefault="00F30A02" w:rsidP="00F30A02">
      <w:pPr>
        <w:jc w:val="center"/>
      </w:pPr>
      <w:r>
        <w:t>brief WAR-CLINTEL aan KNMI d.d. 2019 08 21</w:t>
      </w:r>
    </w:p>
    <w:p w:rsidR="00F30A02" w:rsidRDefault="00F30A02" w:rsidP="00F30A02">
      <w:pPr>
        <w:jc w:val="center"/>
      </w:pPr>
    </w:p>
    <w:p w:rsidR="003A6006" w:rsidRDefault="00F30A02" w:rsidP="00A61D1E">
      <w:pPr>
        <w:jc w:val="both"/>
      </w:pPr>
      <w:r>
        <w:t>Amerikaanse, Engelse en Nederlandse academies stelden de vraag of menselijke activiteiten overwegende oorzaken zijn van recente klimaat</w:t>
      </w:r>
      <w:r>
        <w:softHyphen/>
        <w:t>verandering</w:t>
      </w:r>
      <w:r w:rsidR="003A6006">
        <w:t>. Het bevestigend antwoord dat zij gaven is onjuist.</w:t>
      </w:r>
    </w:p>
    <w:p w:rsidR="00426C14" w:rsidRDefault="00426C14" w:rsidP="00A61D1E">
      <w:pPr>
        <w:jc w:val="both"/>
      </w:pPr>
    </w:p>
    <w:p w:rsidR="003A6006" w:rsidRPr="003A6006" w:rsidRDefault="003A6006" w:rsidP="00A61D1E">
      <w:pPr>
        <w:jc w:val="both"/>
        <w:rPr>
          <w:i/>
          <w:lang w:val="en-GB"/>
        </w:rPr>
      </w:pPr>
      <w:r w:rsidRPr="003A6006">
        <w:rPr>
          <w:i/>
          <w:lang w:val="en-GB"/>
        </w:rPr>
        <w:t>"Calculations using climate models have been used to simulate what would have happened to global temperatures if only natural factors were influencing the climate system. These simulations yield little warming, or even a slight cooling, over the 20th century. Only when models include human influences on the composition of the atmosphere are the resulting</w:t>
      </w:r>
    </w:p>
    <w:p w:rsidR="00F30A02" w:rsidRDefault="003A6006" w:rsidP="00A61D1E">
      <w:pPr>
        <w:jc w:val="both"/>
        <w:rPr>
          <w:i/>
          <w:lang w:val="en-GB"/>
        </w:rPr>
      </w:pPr>
      <w:r w:rsidRPr="003A6006">
        <w:rPr>
          <w:i/>
          <w:lang w:val="en-GB"/>
        </w:rPr>
        <w:t>temperature changes consistent with observed changes."</w:t>
      </w:r>
      <w:r w:rsidR="00F30A02" w:rsidRPr="003A6006">
        <w:rPr>
          <w:i/>
          <w:lang w:val="en-GB"/>
        </w:rPr>
        <w:t xml:space="preserve"> </w:t>
      </w:r>
    </w:p>
    <w:p w:rsidR="0001619C" w:rsidRDefault="003A6006" w:rsidP="00426C14">
      <w:pPr>
        <w:jc w:val="both"/>
      </w:pPr>
      <w:r w:rsidRPr="0063207F">
        <w:t xml:space="preserve">Afgezien van de </w:t>
      </w:r>
      <w:r w:rsidR="0001619C">
        <w:t xml:space="preserve">andere </w:t>
      </w:r>
      <w:r w:rsidRPr="0063207F">
        <w:t>gebreken die aan de modellen kleven – de berekende temperatuur</w:t>
      </w:r>
      <w:r w:rsidR="0001619C">
        <w:softHyphen/>
      </w:r>
      <w:r w:rsidRPr="0063207F">
        <w:t xml:space="preserve">stijging v.a. 1979 meer dan twee maal </w:t>
      </w:r>
      <w:r w:rsidR="00465034">
        <w:t xml:space="preserve">hoger dan gemeten </w:t>
      </w:r>
      <w:r w:rsidRPr="0063207F">
        <w:t>– is het statistisch</w:t>
      </w:r>
      <w:r w:rsidR="0063207F" w:rsidRPr="0063207F">
        <w:t xml:space="preserve"> fout. In de periode vanaf 1950 vertonen de jaarlijkse CO</w:t>
      </w:r>
      <w:r w:rsidR="0063207F" w:rsidRPr="0063207F">
        <w:rPr>
          <w:vertAlign w:val="subscript"/>
        </w:rPr>
        <w:t>2</w:t>
      </w:r>
      <w:r w:rsidR="0063207F" w:rsidRPr="0063207F">
        <w:t xml:space="preserve"> data een monotone stijging. Buiten die trend is er nauwelijks of geen statistische variatie/variantie. Correlatie met zo’n monotone trend is onzin</w:t>
      </w:r>
      <w:r w:rsidR="00426C14">
        <w:t>nig</w:t>
      </w:r>
      <w:r w:rsidR="0063207F" w:rsidRPr="0063207F">
        <w:t>. (</w:t>
      </w:r>
      <w:r w:rsidR="00426C14">
        <w:t>“</w:t>
      </w:r>
      <w:proofErr w:type="spellStart"/>
      <w:r w:rsidR="0001619C" w:rsidRPr="0001619C">
        <w:rPr>
          <w:i/>
        </w:rPr>
        <w:t>S</w:t>
      </w:r>
      <w:r w:rsidR="0063207F" w:rsidRPr="0001619C">
        <w:rPr>
          <w:i/>
        </w:rPr>
        <w:t>purious</w:t>
      </w:r>
      <w:proofErr w:type="spellEnd"/>
      <w:r w:rsidR="0063207F" w:rsidRPr="0001619C">
        <w:rPr>
          <w:i/>
        </w:rPr>
        <w:t xml:space="preserve"> </w:t>
      </w:r>
      <w:proofErr w:type="spellStart"/>
      <w:r w:rsidR="0063207F" w:rsidRPr="0001619C">
        <w:rPr>
          <w:i/>
        </w:rPr>
        <w:t>correlation</w:t>
      </w:r>
      <w:proofErr w:type="spellEnd"/>
      <w:r w:rsidR="00426C14">
        <w:rPr>
          <w:i/>
        </w:rPr>
        <w:t>”</w:t>
      </w:r>
      <w:r w:rsidR="0063207F" w:rsidRPr="0001619C">
        <w:rPr>
          <w:i/>
        </w:rPr>
        <w:t xml:space="preserve">, </w:t>
      </w:r>
      <w:r w:rsidR="00426C14">
        <w:rPr>
          <w:i/>
        </w:rPr>
        <w:t>“</w:t>
      </w:r>
      <w:proofErr w:type="spellStart"/>
      <w:r w:rsidR="0063207F" w:rsidRPr="0001619C">
        <w:rPr>
          <w:i/>
        </w:rPr>
        <w:t>nonsense</w:t>
      </w:r>
      <w:proofErr w:type="spellEnd"/>
      <w:r w:rsidR="0063207F" w:rsidRPr="0001619C">
        <w:rPr>
          <w:i/>
        </w:rPr>
        <w:t xml:space="preserve"> </w:t>
      </w:r>
      <w:proofErr w:type="spellStart"/>
      <w:r w:rsidR="0063207F" w:rsidRPr="0001619C">
        <w:rPr>
          <w:i/>
        </w:rPr>
        <w:t>correlation</w:t>
      </w:r>
      <w:proofErr w:type="spellEnd"/>
      <w:r w:rsidR="00426C14">
        <w:rPr>
          <w:i/>
        </w:rPr>
        <w:t>”</w:t>
      </w:r>
      <w:r w:rsidR="0063207F" w:rsidRPr="0001619C">
        <w:rPr>
          <w:i/>
        </w:rPr>
        <w:t>, zie bv</w:t>
      </w:r>
      <w:r w:rsidR="00A61D1E">
        <w:rPr>
          <w:i/>
        </w:rPr>
        <w:t>.</w:t>
      </w:r>
      <w:r w:rsidR="0063207F" w:rsidRPr="0001619C">
        <w:rPr>
          <w:i/>
        </w:rPr>
        <w:t xml:space="preserve"> </w:t>
      </w:r>
      <w:proofErr w:type="spellStart"/>
      <w:r w:rsidR="0063207F" w:rsidRPr="0001619C">
        <w:rPr>
          <w:i/>
        </w:rPr>
        <w:t>Yule</w:t>
      </w:r>
      <w:proofErr w:type="spellEnd"/>
      <w:r w:rsidR="0063207F" w:rsidRPr="0001619C">
        <w:rPr>
          <w:i/>
        </w:rPr>
        <w:t xml:space="preserve"> 1926</w:t>
      </w:r>
      <w:r w:rsidR="0063207F" w:rsidRPr="0063207F">
        <w:t xml:space="preserve">). </w:t>
      </w:r>
    </w:p>
    <w:p w:rsidR="00426C14" w:rsidRDefault="00426C14" w:rsidP="00426C14">
      <w:pPr>
        <w:jc w:val="both"/>
      </w:pPr>
    </w:p>
    <w:p w:rsidR="0001619C" w:rsidRDefault="0001619C" w:rsidP="00A61D1E">
      <w:pPr>
        <w:jc w:val="both"/>
        <w:rPr>
          <w:rStyle w:val="Hyperlink"/>
        </w:rPr>
      </w:pPr>
      <w:r>
        <w:t>Aangezien de (log) CO</w:t>
      </w:r>
      <w:r w:rsidRPr="0001619C">
        <w:rPr>
          <w:vertAlign w:val="subscript"/>
        </w:rPr>
        <w:t>2</w:t>
      </w:r>
      <w:r>
        <w:t xml:space="preserve"> vanaf bv</w:t>
      </w:r>
      <w:r w:rsidR="003E371D">
        <w:t>.</w:t>
      </w:r>
      <w:r>
        <w:t xml:space="preserve"> 1950 zo goed als lineair is, kan </w:t>
      </w:r>
      <w:r w:rsidR="00426C14">
        <w:t xml:space="preserve">je dus </w:t>
      </w:r>
      <w:r>
        <w:t>ook het</w:t>
      </w:r>
      <w:r w:rsidR="00465034">
        <w:t xml:space="preserve"> </w:t>
      </w:r>
      <w:r>
        <w:t>CO</w:t>
      </w:r>
      <w:r w:rsidRPr="00465034">
        <w:rPr>
          <w:vertAlign w:val="subscript"/>
        </w:rPr>
        <w:t>2</w:t>
      </w:r>
      <w:r>
        <w:t xml:space="preserve"> signaal in de IPCC modellen vervangen door een rechte lijn (dus met 1</w:t>
      </w:r>
      <w:r w:rsidR="00465034">
        <w:t xml:space="preserve"> </w:t>
      </w:r>
      <w:r>
        <w:t xml:space="preserve">vrijheidsgraad!) met hetzelfde effect. </w:t>
      </w:r>
      <w:proofErr w:type="spellStart"/>
      <w:r w:rsidR="00426C14" w:rsidRPr="00653BEF">
        <w:rPr>
          <w:lang w:val="en-GB"/>
        </w:rPr>
        <w:t>Zie</w:t>
      </w:r>
      <w:proofErr w:type="spellEnd"/>
      <w:r w:rsidR="00426C14" w:rsidRPr="00653BEF">
        <w:rPr>
          <w:lang w:val="en-GB"/>
        </w:rPr>
        <w:t xml:space="preserve"> </w:t>
      </w:r>
      <w:proofErr w:type="spellStart"/>
      <w:r w:rsidR="00426C14" w:rsidRPr="00653BEF">
        <w:rPr>
          <w:lang w:val="en-GB"/>
        </w:rPr>
        <w:t>ook</w:t>
      </w:r>
      <w:proofErr w:type="spellEnd"/>
      <w:r w:rsidR="00426C14" w:rsidRPr="00653BEF">
        <w:rPr>
          <w:lang w:val="en-GB"/>
        </w:rPr>
        <w:t xml:space="preserve"> </w:t>
      </w:r>
      <w:r w:rsidR="00426C14" w:rsidRPr="00FB63D6">
        <w:rPr>
          <w:i/>
          <w:lang w:val="en-GB"/>
        </w:rPr>
        <w:t>P</w:t>
      </w:r>
      <w:r w:rsidR="00426C14">
        <w:rPr>
          <w:i/>
          <w:lang w:val="en-GB"/>
        </w:rPr>
        <w:t>.</w:t>
      </w:r>
      <w:r w:rsidR="00426C14" w:rsidRPr="00FB63D6">
        <w:rPr>
          <w:i/>
          <w:lang w:val="en-GB"/>
        </w:rPr>
        <w:t xml:space="preserve"> Frank (</w:t>
      </w:r>
      <w:r w:rsidR="00426C14">
        <w:rPr>
          <w:i/>
          <w:lang w:val="en-GB"/>
        </w:rPr>
        <w:t>WUWT, 7 Sep 2019</w:t>
      </w:r>
      <w:r w:rsidR="00426C14" w:rsidRPr="00FB63D6">
        <w:rPr>
          <w:i/>
          <w:lang w:val="en-GB"/>
        </w:rPr>
        <w:t xml:space="preserve">): A simple equation, linear in forcing, successfully emulates the air temperature projections of virtually any climate model. </w:t>
      </w:r>
      <w:r w:rsidR="00426C14" w:rsidRPr="00465034">
        <w:t xml:space="preserve">Willis </w:t>
      </w:r>
      <w:proofErr w:type="spellStart"/>
      <w:r w:rsidR="00426C14" w:rsidRPr="00465034">
        <w:t>Eschenbach</w:t>
      </w:r>
      <w:proofErr w:type="spellEnd"/>
      <w:r w:rsidR="00426C14" w:rsidRPr="00465034">
        <w:t xml:space="preserve"> ontdekte dat eveneens</w:t>
      </w:r>
      <w:r w:rsidR="00426C14">
        <w:t xml:space="preserve"> </w:t>
      </w:r>
      <w:r w:rsidR="00426C14" w:rsidRPr="00465034">
        <w:t>onafhankelijk</w:t>
      </w:r>
      <w:r w:rsidR="00426C14">
        <w:t xml:space="preserve"> al in 2011: </w:t>
      </w:r>
      <w:hyperlink r:id="rId6" w:history="1">
        <w:r w:rsidR="00426C14" w:rsidRPr="00B640F8">
          <w:rPr>
            <w:rStyle w:val="Hyperlink"/>
          </w:rPr>
          <w:t>https://wattsupwiththat.com/2011/01/17/zero-point-three-times-the-forcing/</w:t>
        </w:r>
      </w:hyperlink>
      <w:r w:rsidR="00426C14">
        <w:rPr>
          <w:rStyle w:val="Hyperlink"/>
        </w:rPr>
        <w:t xml:space="preserve"> .</w:t>
      </w:r>
    </w:p>
    <w:p w:rsidR="00426C14" w:rsidRDefault="00426C14" w:rsidP="00A61D1E">
      <w:pPr>
        <w:jc w:val="both"/>
      </w:pPr>
    </w:p>
    <w:p w:rsidR="003A6006" w:rsidRDefault="0063207F" w:rsidP="00426C14">
      <w:pPr>
        <w:jc w:val="both"/>
      </w:pPr>
      <w:r w:rsidRPr="0063207F">
        <w:t xml:space="preserve">Dus ook de monotoon stijgende verkoop van </w:t>
      </w:r>
      <w:r w:rsidR="00426C14">
        <w:t xml:space="preserve">bv. </w:t>
      </w:r>
      <w:r w:rsidRPr="0063207F">
        <w:t>inlegkruisjes of de US beurs</w:t>
      </w:r>
      <w:r w:rsidR="00426C14">
        <w:t>index</w:t>
      </w:r>
      <w:r w:rsidRPr="0063207F">
        <w:t xml:space="preserve"> vanaf 1950 zou hetzelfde effect hebben gehad op de modellen.</w:t>
      </w:r>
      <w:r w:rsidR="00475D86">
        <w:t xml:space="preserve"> Zie onderstaande illustraties</w:t>
      </w:r>
      <w:r w:rsidR="00426C14">
        <w:t xml:space="preserve"> voor de beursindex SP500</w:t>
      </w:r>
      <w:r w:rsidR="00475D86">
        <w:t>.</w:t>
      </w:r>
    </w:p>
    <w:p w:rsidR="00475D86" w:rsidRDefault="00426C14" w:rsidP="0063207F">
      <w:r>
        <w:rPr>
          <w:noProof/>
          <w:lang w:eastAsia="nl-NL"/>
        </w:rPr>
        <w:drawing>
          <wp:anchor distT="0" distB="0" distL="114300" distR="114300" simplePos="0" relativeHeight="251658240" behindDoc="0" locked="0" layoutInCell="1" allowOverlap="1">
            <wp:simplePos x="0" y="0"/>
            <wp:positionH relativeFrom="margin">
              <wp:align>right</wp:align>
            </wp:positionH>
            <wp:positionV relativeFrom="margin">
              <wp:posOffset>5257165</wp:posOffset>
            </wp:positionV>
            <wp:extent cx="2778760" cy="3017520"/>
            <wp:effectExtent l="0" t="0" r="254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ller-2.png"/>
                    <pic:cNvPicPr/>
                  </pic:nvPicPr>
                  <pic:blipFill>
                    <a:blip r:embed="rId7">
                      <a:extLst>
                        <a:ext uri="{28A0092B-C50C-407E-A947-70E740481C1C}">
                          <a14:useLocalDpi xmlns:a14="http://schemas.microsoft.com/office/drawing/2010/main" val="0"/>
                        </a:ext>
                      </a:extLst>
                    </a:blip>
                    <a:stretch>
                      <a:fillRect/>
                    </a:stretch>
                  </pic:blipFill>
                  <pic:spPr>
                    <a:xfrm>
                      <a:off x="0" y="0"/>
                      <a:ext cx="2778760" cy="3017520"/>
                    </a:xfrm>
                    <a:prstGeom prst="rect">
                      <a:avLst/>
                    </a:prstGeom>
                  </pic:spPr>
                </pic:pic>
              </a:graphicData>
            </a:graphic>
            <wp14:sizeRelH relativeFrom="margin">
              <wp14:pctWidth>0</wp14:pctWidth>
            </wp14:sizeRelH>
            <wp14:sizeRelV relativeFrom="margin">
              <wp14:pctHeight>0</wp14:pctHeight>
            </wp14:sizeRelV>
          </wp:anchor>
        </w:drawing>
      </w:r>
    </w:p>
    <w:p w:rsidR="00475D86" w:rsidRPr="0063207F" w:rsidRDefault="00475D86" w:rsidP="0063207F">
      <w:r>
        <w:rPr>
          <w:noProof/>
          <w:lang w:eastAsia="nl-NL"/>
        </w:rPr>
        <w:drawing>
          <wp:inline distT="0" distB="0" distL="0" distR="0">
            <wp:extent cx="2834640" cy="3034826"/>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ller-1.png"/>
                    <pic:cNvPicPr/>
                  </pic:nvPicPr>
                  <pic:blipFill>
                    <a:blip r:embed="rId8">
                      <a:extLst>
                        <a:ext uri="{28A0092B-C50C-407E-A947-70E740481C1C}">
                          <a14:useLocalDpi xmlns:a14="http://schemas.microsoft.com/office/drawing/2010/main" val="0"/>
                        </a:ext>
                      </a:extLst>
                    </a:blip>
                    <a:stretch>
                      <a:fillRect/>
                    </a:stretch>
                  </pic:blipFill>
                  <pic:spPr>
                    <a:xfrm>
                      <a:off x="0" y="0"/>
                      <a:ext cx="2834640" cy="3034826"/>
                    </a:xfrm>
                    <a:prstGeom prst="rect">
                      <a:avLst/>
                    </a:prstGeom>
                  </pic:spPr>
                </pic:pic>
              </a:graphicData>
            </a:graphic>
          </wp:inline>
        </w:drawing>
      </w:r>
    </w:p>
    <w:p w:rsidR="0063207F" w:rsidRDefault="0063207F" w:rsidP="0063207F">
      <w:pPr>
        <w:rPr>
          <w:lang w:val="en-GB"/>
        </w:rPr>
      </w:pPr>
    </w:p>
    <w:p w:rsidR="00EB31B1" w:rsidRDefault="00475D86" w:rsidP="00A61D1E">
      <w:pPr>
        <w:jc w:val="both"/>
        <w:rPr>
          <w:rFonts w:ascii="Calibri" w:hAnsi="Calibri" w:cs="Calibri"/>
          <w:color w:val="000000"/>
        </w:rPr>
      </w:pPr>
      <w:r>
        <w:rPr>
          <w:lang w:val="en-GB"/>
        </w:rPr>
        <w:t xml:space="preserve">Links het </w:t>
      </w:r>
      <w:proofErr w:type="spellStart"/>
      <w:r>
        <w:rPr>
          <w:lang w:val="en-GB"/>
        </w:rPr>
        <w:t>plaatje</w:t>
      </w:r>
      <w:proofErr w:type="spellEnd"/>
      <w:r>
        <w:rPr>
          <w:lang w:val="en-GB"/>
        </w:rPr>
        <w:t xml:space="preserve"> van </w:t>
      </w:r>
      <w:proofErr w:type="spellStart"/>
      <w:r>
        <w:rPr>
          <w:lang w:val="en-GB"/>
        </w:rPr>
        <w:t>Van</w:t>
      </w:r>
      <w:proofErr w:type="spellEnd"/>
      <w:r>
        <w:rPr>
          <w:lang w:val="en-GB"/>
        </w:rPr>
        <w:t xml:space="preserve"> </w:t>
      </w:r>
      <w:proofErr w:type="spellStart"/>
      <w:r>
        <w:rPr>
          <w:lang w:val="en-GB"/>
        </w:rPr>
        <w:t>Oldenborgh</w:t>
      </w:r>
      <w:proofErr w:type="spellEnd"/>
      <w:r>
        <w:rPr>
          <w:lang w:val="en-GB"/>
        </w:rPr>
        <w:t xml:space="preserve"> </w:t>
      </w:r>
      <w:proofErr w:type="spellStart"/>
      <w:r>
        <w:rPr>
          <w:lang w:val="en-GB"/>
        </w:rPr>
        <w:t>en</w:t>
      </w:r>
      <w:proofErr w:type="spellEnd"/>
      <w:r>
        <w:rPr>
          <w:lang w:val="en-GB"/>
        </w:rPr>
        <w:t xml:space="preserve"> G. </w:t>
      </w:r>
      <w:proofErr w:type="spellStart"/>
      <w:r>
        <w:rPr>
          <w:lang w:val="en-GB"/>
        </w:rPr>
        <w:t>v.d</w:t>
      </w:r>
      <w:proofErr w:type="spellEnd"/>
      <w:r>
        <w:rPr>
          <w:lang w:val="en-GB"/>
        </w:rPr>
        <w:t xml:space="preserve">. </w:t>
      </w:r>
      <w:proofErr w:type="spellStart"/>
      <w:r>
        <w:rPr>
          <w:lang w:val="en-GB"/>
        </w:rPr>
        <w:t>Werf</w:t>
      </w:r>
      <w:proofErr w:type="spellEnd"/>
      <w:r>
        <w:rPr>
          <w:lang w:val="en-GB"/>
        </w:rPr>
        <w:t xml:space="preserve"> </w:t>
      </w:r>
      <w:r w:rsidR="00426C14">
        <w:rPr>
          <w:lang w:val="en-GB"/>
        </w:rPr>
        <w:t xml:space="preserve">( </w:t>
      </w:r>
      <w:r>
        <w:rPr>
          <w:lang w:val="en-GB"/>
        </w:rPr>
        <w:t xml:space="preserve">met dank </w:t>
      </w:r>
      <w:proofErr w:type="spellStart"/>
      <w:r>
        <w:rPr>
          <w:lang w:val="en-GB"/>
        </w:rPr>
        <w:t>aan</w:t>
      </w:r>
      <w:proofErr w:type="spellEnd"/>
      <w:r>
        <w:rPr>
          <w:lang w:val="en-GB"/>
        </w:rPr>
        <w:t xml:space="preserve"> </w:t>
      </w:r>
      <w:proofErr w:type="spellStart"/>
      <w:r>
        <w:rPr>
          <w:lang w:val="en-GB"/>
        </w:rPr>
        <w:t>vdW</w:t>
      </w:r>
      <w:proofErr w:type="spellEnd"/>
      <w:r>
        <w:rPr>
          <w:lang w:val="en-GB"/>
        </w:rPr>
        <w:t xml:space="preserve"> </w:t>
      </w:r>
      <w:proofErr w:type="spellStart"/>
      <w:r>
        <w:rPr>
          <w:lang w:val="en-GB"/>
        </w:rPr>
        <w:t>voor</w:t>
      </w:r>
      <w:proofErr w:type="spellEnd"/>
      <w:r>
        <w:rPr>
          <w:lang w:val="en-GB"/>
        </w:rPr>
        <w:t xml:space="preserve"> de data</w:t>
      </w:r>
      <w:r w:rsidR="00426C14">
        <w:rPr>
          <w:lang w:val="en-GB"/>
        </w:rPr>
        <w:t>)</w:t>
      </w:r>
      <w:r>
        <w:rPr>
          <w:lang w:val="en-GB"/>
        </w:rPr>
        <w:t xml:space="preserve"> </w:t>
      </w:r>
      <w:proofErr w:type="spellStart"/>
      <w:r>
        <w:rPr>
          <w:lang w:val="en-GB"/>
        </w:rPr>
        <w:t>en</w:t>
      </w:r>
      <w:proofErr w:type="spellEnd"/>
      <w:r>
        <w:rPr>
          <w:lang w:val="en-GB"/>
        </w:rPr>
        <w:t xml:space="preserve"> </w:t>
      </w:r>
      <w:proofErr w:type="spellStart"/>
      <w:r>
        <w:rPr>
          <w:lang w:val="en-GB"/>
        </w:rPr>
        <w:t>rechts</w:t>
      </w:r>
      <w:proofErr w:type="spellEnd"/>
      <w:r>
        <w:rPr>
          <w:lang w:val="en-GB"/>
        </w:rPr>
        <w:t xml:space="preserve"> </w:t>
      </w:r>
      <w:proofErr w:type="spellStart"/>
      <w:r>
        <w:rPr>
          <w:lang w:val="en-GB"/>
        </w:rPr>
        <w:t>hetzelfde</w:t>
      </w:r>
      <w:proofErr w:type="spellEnd"/>
      <w:r>
        <w:rPr>
          <w:lang w:val="en-GB"/>
        </w:rPr>
        <w:t xml:space="preserve"> met </w:t>
      </w:r>
      <w:proofErr w:type="spellStart"/>
      <w:r>
        <w:rPr>
          <w:lang w:val="en-GB"/>
        </w:rPr>
        <w:t>i.p.v</w:t>
      </w:r>
      <w:proofErr w:type="spellEnd"/>
      <w:r>
        <w:rPr>
          <w:lang w:val="en-GB"/>
        </w:rPr>
        <w:t xml:space="preserve">. </w:t>
      </w:r>
      <w:r w:rsidR="00426C14">
        <w:rPr>
          <w:lang w:val="en-GB"/>
        </w:rPr>
        <w:t xml:space="preserve">log </w:t>
      </w:r>
      <w:r>
        <w:rPr>
          <w:lang w:val="en-GB"/>
        </w:rPr>
        <w:t>CO</w:t>
      </w:r>
      <w:r w:rsidRPr="00475D86">
        <w:rPr>
          <w:vertAlign w:val="subscript"/>
          <w:lang w:val="en-GB"/>
        </w:rPr>
        <w:t>2</w:t>
      </w:r>
      <w:r>
        <w:rPr>
          <w:lang w:val="en-GB"/>
        </w:rPr>
        <w:t xml:space="preserve"> de </w:t>
      </w:r>
      <w:r w:rsidR="00426C14">
        <w:rPr>
          <w:lang w:val="en-GB"/>
        </w:rPr>
        <w:t xml:space="preserve">log </w:t>
      </w:r>
      <w:r>
        <w:rPr>
          <w:lang w:val="en-GB"/>
        </w:rPr>
        <w:t xml:space="preserve">SP500 </w:t>
      </w:r>
      <w:proofErr w:type="spellStart"/>
      <w:r>
        <w:rPr>
          <w:lang w:val="en-GB"/>
        </w:rPr>
        <w:t>beursindex</w:t>
      </w:r>
      <w:proofErr w:type="spellEnd"/>
      <w:r w:rsidR="00426C14">
        <w:rPr>
          <w:lang w:val="en-GB"/>
        </w:rPr>
        <w:t xml:space="preserve"> </w:t>
      </w:r>
      <w:proofErr w:type="spellStart"/>
      <w:r w:rsidR="00426C14">
        <w:rPr>
          <w:lang w:val="en-GB"/>
        </w:rPr>
        <w:t>beide</w:t>
      </w:r>
      <w:proofErr w:type="spellEnd"/>
      <w:r w:rsidR="00426C14">
        <w:rPr>
          <w:lang w:val="en-GB"/>
        </w:rPr>
        <w:t xml:space="preserve"> </w:t>
      </w:r>
      <w:proofErr w:type="spellStart"/>
      <w:r w:rsidR="00426C14">
        <w:rPr>
          <w:lang w:val="en-GB"/>
        </w:rPr>
        <w:t>vanaf</w:t>
      </w:r>
      <w:proofErr w:type="spellEnd"/>
      <w:r w:rsidR="00426C14">
        <w:rPr>
          <w:lang w:val="en-GB"/>
        </w:rPr>
        <w:t xml:space="preserve"> 1950</w:t>
      </w:r>
      <w:r>
        <w:rPr>
          <w:lang w:val="en-GB"/>
        </w:rPr>
        <w:t xml:space="preserve">. </w:t>
      </w:r>
      <w:r>
        <w:rPr>
          <w:rFonts w:ascii="Calibri" w:hAnsi="Calibri" w:cs="Calibri"/>
          <w:color w:val="000000"/>
        </w:rPr>
        <w:t xml:space="preserve">Dus de beurs blijkt bijna </w:t>
      </w:r>
      <w:r w:rsidR="00EB31B1">
        <w:rPr>
          <w:rFonts w:ascii="Calibri" w:hAnsi="Calibri" w:cs="Calibri"/>
          <w:color w:val="000000"/>
        </w:rPr>
        <w:t xml:space="preserve">net </w:t>
      </w:r>
      <w:r>
        <w:rPr>
          <w:rFonts w:ascii="Calibri" w:hAnsi="Calibri" w:cs="Calibri"/>
          <w:color w:val="000000"/>
        </w:rPr>
        <w:t>zo goed (R2=87% vs</w:t>
      </w:r>
      <w:r w:rsidR="003E371D">
        <w:rPr>
          <w:rFonts w:ascii="Calibri" w:hAnsi="Calibri" w:cs="Calibri"/>
          <w:color w:val="000000"/>
        </w:rPr>
        <w:t>.</w:t>
      </w:r>
      <w:r>
        <w:rPr>
          <w:rFonts w:ascii="Calibri" w:hAnsi="Calibri" w:cs="Calibri"/>
          <w:color w:val="000000"/>
        </w:rPr>
        <w:t xml:space="preserve"> 89% voor CO</w:t>
      </w:r>
      <w:r w:rsidRPr="00EB31B1">
        <w:rPr>
          <w:rFonts w:ascii="Calibri" w:hAnsi="Calibri" w:cs="Calibri"/>
          <w:color w:val="000000"/>
          <w:vertAlign w:val="subscript"/>
        </w:rPr>
        <w:t>2</w:t>
      </w:r>
      <w:r>
        <w:rPr>
          <w:rFonts w:ascii="Calibri" w:hAnsi="Calibri" w:cs="Calibri"/>
          <w:color w:val="000000"/>
        </w:rPr>
        <w:t>) de globale temp</w:t>
      </w:r>
      <w:r w:rsidR="00EB31B1">
        <w:rPr>
          <w:rFonts w:ascii="Calibri" w:hAnsi="Calibri" w:cs="Calibri"/>
          <w:color w:val="000000"/>
        </w:rPr>
        <w:t>eratuur te voorspellen.</w:t>
      </w:r>
    </w:p>
    <w:p w:rsidR="00EB31B1" w:rsidRDefault="00EB31B1" w:rsidP="00A61D1E">
      <w:pPr>
        <w:jc w:val="both"/>
        <w:rPr>
          <w:rFonts w:ascii="Calibri" w:hAnsi="Calibri" w:cs="Calibri"/>
          <w:color w:val="000000"/>
        </w:rPr>
      </w:pPr>
    </w:p>
    <w:p w:rsidR="00EB31B1" w:rsidRDefault="00EB31B1" w:rsidP="0063207F">
      <w:pPr>
        <w:rPr>
          <w:rFonts w:ascii="Calibri" w:hAnsi="Calibri" w:cs="Calibri"/>
          <w:color w:val="000000"/>
        </w:rPr>
      </w:pPr>
      <w:r>
        <w:rPr>
          <w:rFonts w:ascii="Calibri" w:hAnsi="Calibri" w:cs="Calibri"/>
          <w:color w:val="000000"/>
        </w:rPr>
        <w:t>Hier</w:t>
      </w:r>
      <w:r w:rsidR="00BD4BDC">
        <w:rPr>
          <w:rFonts w:ascii="Calibri" w:hAnsi="Calibri" w:cs="Calibri"/>
          <w:color w:val="000000"/>
        </w:rPr>
        <w:t xml:space="preserve"> volgend</w:t>
      </w:r>
      <w:r w:rsidR="00A61D1E">
        <w:rPr>
          <w:rFonts w:ascii="Calibri" w:hAnsi="Calibri" w:cs="Calibri"/>
          <w:color w:val="000000"/>
        </w:rPr>
        <w:t>:</w:t>
      </w:r>
      <w:r>
        <w:rPr>
          <w:rFonts w:ascii="Calibri" w:hAnsi="Calibri" w:cs="Calibri"/>
          <w:color w:val="000000"/>
        </w:rPr>
        <w:t xml:space="preserve"> de beide trendlijnen.</w:t>
      </w:r>
    </w:p>
    <w:p w:rsidR="00EB31B1" w:rsidRDefault="00EB31B1" w:rsidP="0063207F">
      <w:pPr>
        <w:rPr>
          <w:rFonts w:ascii="Calibri" w:hAnsi="Calibri" w:cs="Calibri"/>
          <w:color w:val="000000"/>
        </w:rPr>
      </w:pPr>
    </w:p>
    <w:p w:rsidR="00EB31B1" w:rsidRDefault="00EB31B1" w:rsidP="0063207F">
      <w:pPr>
        <w:rPr>
          <w:rFonts w:ascii="Calibri" w:hAnsi="Calibri" w:cs="Calibri"/>
          <w:color w:val="000000"/>
          <w:vertAlign w:val="subscript"/>
        </w:rPr>
      </w:pPr>
      <w:r>
        <w:rPr>
          <w:rFonts w:ascii="Calibri" w:hAnsi="Calibri" w:cs="Calibri"/>
          <w:noProof/>
          <w:color w:val="000000"/>
          <w:vertAlign w:val="subscript"/>
          <w:lang w:eastAsia="nl-NL"/>
        </w:rPr>
        <w:drawing>
          <wp:inline distT="0" distB="0" distL="0" distR="0">
            <wp:extent cx="3733800" cy="2243384"/>
            <wp:effectExtent l="0" t="0" r="0"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ller-3.png"/>
                    <pic:cNvPicPr/>
                  </pic:nvPicPr>
                  <pic:blipFill>
                    <a:blip r:embed="rId9">
                      <a:extLst>
                        <a:ext uri="{28A0092B-C50C-407E-A947-70E740481C1C}">
                          <a14:useLocalDpi xmlns:a14="http://schemas.microsoft.com/office/drawing/2010/main" val="0"/>
                        </a:ext>
                      </a:extLst>
                    </a:blip>
                    <a:stretch>
                      <a:fillRect/>
                    </a:stretch>
                  </pic:blipFill>
                  <pic:spPr>
                    <a:xfrm>
                      <a:off x="0" y="0"/>
                      <a:ext cx="3734835" cy="2244006"/>
                    </a:xfrm>
                    <a:prstGeom prst="rect">
                      <a:avLst/>
                    </a:prstGeom>
                  </pic:spPr>
                </pic:pic>
              </a:graphicData>
            </a:graphic>
          </wp:inline>
        </w:drawing>
      </w:r>
    </w:p>
    <w:p w:rsidR="00EB31B1" w:rsidRDefault="00EB31B1" w:rsidP="0063207F">
      <w:pPr>
        <w:rPr>
          <w:rFonts w:ascii="Calibri" w:hAnsi="Calibri" w:cs="Calibri"/>
          <w:color w:val="000000"/>
          <w:vertAlign w:val="subscript"/>
        </w:rPr>
      </w:pPr>
    </w:p>
    <w:p w:rsidR="00EB31B1" w:rsidRDefault="00EB31B1" w:rsidP="0063207F">
      <w:pPr>
        <w:rPr>
          <w:rFonts w:ascii="Calibri" w:hAnsi="Calibri" w:cs="Calibri"/>
          <w:color w:val="000000"/>
          <w:vertAlign w:val="subscript"/>
        </w:rPr>
      </w:pPr>
      <w:r>
        <w:rPr>
          <w:rFonts w:ascii="Calibri" w:hAnsi="Calibri" w:cs="Calibri"/>
          <w:noProof/>
          <w:color w:val="000000"/>
          <w:vertAlign w:val="subscript"/>
          <w:lang w:eastAsia="nl-NL"/>
        </w:rPr>
        <w:drawing>
          <wp:inline distT="0" distB="0" distL="0" distR="0">
            <wp:extent cx="3726180" cy="2238806"/>
            <wp:effectExtent l="0" t="0" r="762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ller-4.png"/>
                    <pic:cNvPicPr/>
                  </pic:nvPicPr>
                  <pic:blipFill>
                    <a:blip r:embed="rId10">
                      <a:extLst>
                        <a:ext uri="{28A0092B-C50C-407E-A947-70E740481C1C}">
                          <a14:useLocalDpi xmlns:a14="http://schemas.microsoft.com/office/drawing/2010/main" val="0"/>
                        </a:ext>
                      </a:extLst>
                    </a:blip>
                    <a:stretch>
                      <a:fillRect/>
                    </a:stretch>
                  </pic:blipFill>
                  <pic:spPr>
                    <a:xfrm>
                      <a:off x="0" y="0"/>
                      <a:ext cx="3727353" cy="2239511"/>
                    </a:xfrm>
                    <a:prstGeom prst="rect">
                      <a:avLst/>
                    </a:prstGeom>
                  </pic:spPr>
                </pic:pic>
              </a:graphicData>
            </a:graphic>
          </wp:inline>
        </w:drawing>
      </w:r>
    </w:p>
    <w:p w:rsidR="00EB31B1" w:rsidRPr="00BD4BDC" w:rsidRDefault="00EB31B1" w:rsidP="0063207F">
      <w:pPr>
        <w:rPr>
          <w:rFonts w:cs="Times New Roman"/>
          <w:color w:val="000000"/>
          <w:vertAlign w:val="subscript"/>
        </w:rPr>
      </w:pPr>
    </w:p>
    <w:p w:rsidR="00BD4BDC" w:rsidRDefault="00BD4BDC" w:rsidP="0063207F">
      <w:pPr>
        <w:rPr>
          <w:rFonts w:cs="Times New Roman"/>
          <w:lang w:val="en-GB"/>
        </w:rPr>
      </w:pPr>
      <w:proofErr w:type="spellStart"/>
      <w:r>
        <w:rPr>
          <w:rFonts w:cs="Times New Roman"/>
          <w:lang w:val="en-GB"/>
        </w:rPr>
        <w:t>Terwijl</w:t>
      </w:r>
      <w:proofErr w:type="spellEnd"/>
      <w:r>
        <w:rPr>
          <w:rFonts w:cs="Times New Roman"/>
          <w:lang w:val="en-GB"/>
        </w:rPr>
        <w:t xml:space="preserve"> de </w:t>
      </w:r>
      <w:proofErr w:type="spellStart"/>
      <w:r>
        <w:rPr>
          <w:rFonts w:cs="Times New Roman"/>
          <w:lang w:val="en-GB"/>
        </w:rPr>
        <w:t>temperatuur</w:t>
      </w:r>
      <w:proofErr w:type="spellEnd"/>
      <w:r>
        <w:rPr>
          <w:rFonts w:cs="Times New Roman"/>
          <w:lang w:val="en-GB"/>
        </w:rPr>
        <w:t xml:space="preserve"> </w:t>
      </w:r>
      <w:proofErr w:type="spellStart"/>
      <w:r>
        <w:rPr>
          <w:rFonts w:cs="Times New Roman"/>
          <w:lang w:val="en-GB"/>
        </w:rPr>
        <w:t>ook</w:t>
      </w:r>
      <w:proofErr w:type="spellEnd"/>
      <w:r>
        <w:rPr>
          <w:rFonts w:cs="Times New Roman"/>
          <w:lang w:val="en-GB"/>
        </w:rPr>
        <w:t xml:space="preserve"> </w:t>
      </w:r>
      <w:proofErr w:type="spellStart"/>
      <w:r>
        <w:rPr>
          <w:rFonts w:cs="Times New Roman"/>
          <w:lang w:val="en-GB"/>
        </w:rPr>
        <w:t>stijgt</w:t>
      </w:r>
      <w:proofErr w:type="spellEnd"/>
      <w:r>
        <w:rPr>
          <w:rFonts w:cs="Times New Roman"/>
          <w:lang w:val="en-GB"/>
        </w:rPr>
        <w:t xml:space="preserve">, maar </w:t>
      </w:r>
      <w:proofErr w:type="spellStart"/>
      <w:r>
        <w:rPr>
          <w:rFonts w:cs="Times New Roman"/>
          <w:lang w:val="en-GB"/>
        </w:rPr>
        <w:t>grilliger</w:t>
      </w:r>
      <w:proofErr w:type="spellEnd"/>
      <w:r>
        <w:rPr>
          <w:rFonts w:cs="Times New Roman"/>
          <w:lang w:val="en-GB"/>
        </w:rPr>
        <w:t xml:space="preserve">: </w:t>
      </w:r>
    </w:p>
    <w:p w:rsidR="00BD4BDC" w:rsidRDefault="00BD4BDC" w:rsidP="0063207F">
      <w:pPr>
        <w:rPr>
          <w:rFonts w:cs="Times New Roman"/>
          <w:lang w:val="en-GB"/>
        </w:rPr>
      </w:pPr>
    </w:p>
    <w:p w:rsidR="0063207F" w:rsidRPr="00BD4BDC" w:rsidRDefault="00BD4BDC" w:rsidP="0063207F">
      <w:pPr>
        <w:rPr>
          <w:rFonts w:cs="Times New Roman"/>
          <w:lang w:val="en-GB"/>
        </w:rPr>
      </w:pPr>
      <w:r>
        <w:rPr>
          <w:rFonts w:cs="Times New Roman"/>
          <w:noProof/>
          <w:lang w:eastAsia="nl-NL"/>
        </w:rPr>
        <w:lastRenderedPageBreak/>
        <w:drawing>
          <wp:inline distT="0" distB="0" distL="0" distR="0">
            <wp:extent cx="4274820" cy="2559559"/>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ller-5.png"/>
                    <pic:cNvPicPr/>
                  </pic:nvPicPr>
                  <pic:blipFill>
                    <a:blip r:embed="rId11">
                      <a:extLst>
                        <a:ext uri="{28A0092B-C50C-407E-A947-70E740481C1C}">
                          <a14:useLocalDpi xmlns:a14="http://schemas.microsoft.com/office/drawing/2010/main" val="0"/>
                        </a:ext>
                      </a:extLst>
                    </a:blip>
                    <a:stretch>
                      <a:fillRect/>
                    </a:stretch>
                  </pic:blipFill>
                  <pic:spPr>
                    <a:xfrm>
                      <a:off x="0" y="0"/>
                      <a:ext cx="4274877" cy="2559593"/>
                    </a:xfrm>
                    <a:prstGeom prst="rect">
                      <a:avLst/>
                    </a:prstGeom>
                  </pic:spPr>
                </pic:pic>
              </a:graphicData>
            </a:graphic>
          </wp:inline>
        </w:drawing>
      </w:r>
      <w:r>
        <w:rPr>
          <w:rFonts w:cs="Times New Roman"/>
          <w:lang w:val="en-GB"/>
        </w:rPr>
        <w:t xml:space="preserve"> </w:t>
      </w:r>
    </w:p>
    <w:p w:rsidR="00BD4BDC" w:rsidRDefault="00BD4BDC" w:rsidP="0063207F"/>
    <w:p w:rsidR="00BD4BDC" w:rsidRDefault="00BD4BDC" w:rsidP="0063207F">
      <w:r>
        <w:t>De hoge R2 geldt</w:t>
      </w:r>
      <w:r w:rsidR="00C26DCF">
        <w:t xml:space="preserve"> voor alle ‘trendy’ verklaarders en zegt daarom niets.</w:t>
      </w:r>
    </w:p>
    <w:p w:rsidR="00BD4BDC" w:rsidRDefault="00BD4BDC" w:rsidP="0063207F"/>
    <w:p w:rsidR="005C1930" w:rsidRDefault="005C1930" w:rsidP="0063207F">
      <w:r>
        <w:t xml:space="preserve">Het in </w:t>
      </w:r>
      <w:r w:rsidR="00C26DCF">
        <w:t xml:space="preserve">de KNMI brief van 9 juli 2019 van G.J. v. </w:t>
      </w:r>
      <w:proofErr w:type="spellStart"/>
      <w:r w:rsidR="00C26DCF">
        <w:t>Oldenborgh</w:t>
      </w:r>
      <w:proofErr w:type="spellEnd"/>
      <w:r w:rsidR="00C26DCF">
        <w:t xml:space="preserve"> </w:t>
      </w:r>
      <w:r>
        <w:t xml:space="preserve">getoonde </w:t>
      </w:r>
      <w:proofErr w:type="spellStart"/>
      <w:r>
        <w:t>CowtanWay</w:t>
      </w:r>
      <w:proofErr w:type="spellEnd"/>
      <w:r>
        <w:t xml:space="preserve"> plaatje van de correlatie tussen CO</w:t>
      </w:r>
      <w:r w:rsidRPr="005C1930">
        <w:rPr>
          <w:vertAlign w:val="subscript"/>
        </w:rPr>
        <w:t>2</w:t>
      </w:r>
      <w:r>
        <w:t xml:space="preserve"> en temperatuur hieronder heeft daarom geen bewijskracht. De hoge R2 is een </w:t>
      </w:r>
      <w:r w:rsidR="0063207F">
        <w:t>"</w:t>
      </w:r>
      <w:r w:rsidR="0063207F" w:rsidRPr="005C1930">
        <w:rPr>
          <w:lang w:val="en-GB"/>
        </w:rPr>
        <w:t>nonse</w:t>
      </w:r>
      <w:r w:rsidRPr="005C1930">
        <w:rPr>
          <w:lang w:val="en-GB"/>
        </w:rPr>
        <w:t>nse</w:t>
      </w:r>
      <w:r w:rsidR="0063207F" w:rsidRPr="005C1930">
        <w:rPr>
          <w:lang w:val="en-GB"/>
        </w:rPr>
        <w:t xml:space="preserve"> correlation</w:t>
      </w:r>
      <w:r w:rsidR="0063207F">
        <w:t>"</w:t>
      </w:r>
      <w:r w:rsidR="00426C14">
        <w:t xml:space="preserve"> volgens </w:t>
      </w:r>
      <w:proofErr w:type="spellStart"/>
      <w:r w:rsidR="00426C14">
        <w:t>Yule</w:t>
      </w:r>
      <w:proofErr w:type="spellEnd"/>
      <w:r w:rsidR="00426C14">
        <w:t xml:space="preserve"> (1926)</w:t>
      </w:r>
      <w:r w:rsidR="0063207F">
        <w:t xml:space="preserve">. </w:t>
      </w:r>
    </w:p>
    <w:p w:rsidR="005C1930" w:rsidRDefault="005C1930" w:rsidP="0063207F"/>
    <w:p w:rsidR="005C1930" w:rsidRDefault="005C1930" w:rsidP="0063207F">
      <w:r>
        <w:rPr>
          <w:noProof/>
          <w:lang w:eastAsia="nl-NL"/>
        </w:rPr>
        <w:drawing>
          <wp:inline distT="0" distB="0" distL="0" distR="0">
            <wp:extent cx="3482340" cy="3508425"/>
            <wp:effectExtent l="0" t="0" r="381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eller-6.jpg"/>
                    <pic:cNvPicPr/>
                  </pic:nvPicPr>
                  <pic:blipFill>
                    <a:blip r:embed="rId12">
                      <a:extLst>
                        <a:ext uri="{28A0092B-C50C-407E-A947-70E740481C1C}">
                          <a14:useLocalDpi xmlns:a14="http://schemas.microsoft.com/office/drawing/2010/main" val="0"/>
                        </a:ext>
                      </a:extLst>
                    </a:blip>
                    <a:stretch>
                      <a:fillRect/>
                    </a:stretch>
                  </pic:blipFill>
                  <pic:spPr>
                    <a:xfrm>
                      <a:off x="0" y="0"/>
                      <a:ext cx="3483065" cy="3509155"/>
                    </a:xfrm>
                    <a:prstGeom prst="rect">
                      <a:avLst/>
                    </a:prstGeom>
                  </pic:spPr>
                </pic:pic>
              </a:graphicData>
            </a:graphic>
          </wp:inline>
        </w:drawing>
      </w:r>
    </w:p>
    <w:p w:rsidR="005C1930" w:rsidRDefault="005C1930" w:rsidP="0063207F"/>
    <w:p w:rsidR="0063207F" w:rsidRDefault="00A61D1E" w:rsidP="00A61D1E">
      <w:r>
        <w:t>Het vertrouwen dat de KNMI brief stelt in deze correlatie is misplaatst.</w:t>
      </w:r>
    </w:p>
    <w:p w:rsidR="00A61D1E" w:rsidRDefault="00A61D1E" w:rsidP="00A61D1E"/>
    <w:p w:rsidR="00A61D1E" w:rsidRDefault="00A61D1E" w:rsidP="00A61D1E">
      <w:pPr>
        <w:jc w:val="right"/>
      </w:pPr>
      <w:r>
        <w:t>WAR CLINTEL</w:t>
      </w:r>
    </w:p>
    <w:p w:rsidR="00A61D1E" w:rsidRDefault="00305E9C" w:rsidP="00A61D1E">
      <w:pPr>
        <w:jc w:val="right"/>
      </w:pPr>
      <w:r>
        <w:t>2</w:t>
      </w:r>
      <w:bookmarkStart w:id="0" w:name="_GoBack"/>
      <w:bookmarkEnd w:id="0"/>
      <w:r w:rsidR="00A61D1E">
        <w:t>019 10</w:t>
      </w:r>
      <w:r w:rsidR="00A43C78">
        <w:t xml:space="preserve"> 16</w:t>
      </w:r>
    </w:p>
    <w:p w:rsidR="0063207F" w:rsidRPr="003A6006" w:rsidRDefault="0063207F" w:rsidP="0063207F"/>
    <w:sectPr w:rsidR="0063207F" w:rsidRPr="003A6006">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930" w:rsidRDefault="00813930" w:rsidP="00A61D1E">
      <w:pPr>
        <w:spacing w:after="0"/>
      </w:pPr>
      <w:r>
        <w:separator/>
      </w:r>
    </w:p>
  </w:endnote>
  <w:endnote w:type="continuationSeparator" w:id="0">
    <w:p w:rsidR="00813930" w:rsidRDefault="00813930" w:rsidP="00A61D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930" w:rsidRDefault="00813930" w:rsidP="00A61D1E">
      <w:pPr>
        <w:spacing w:after="0"/>
      </w:pPr>
      <w:r>
        <w:separator/>
      </w:r>
    </w:p>
  </w:footnote>
  <w:footnote w:type="continuationSeparator" w:id="0">
    <w:p w:rsidR="00813930" w:rsidRDefault="00813930" w:rsidP="00A61D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398876"/>
      <w:docPartObj>
        <w:docPartGallery w:val="Page Numbers (Top of Page)"/>
        <w:docPartUnique/>
      </w:docPartObj>
    </w:sdtPr>
    <w:sdtEndPr/>
    <w:sdtContent>
      <w:p w:rsidR="00A61D1E" w:rsidRDefault="00A61D1E">
        <w:pPr>
          <w:pStyle w:val="Koptekst"/>
          <w:jc w:val="right"/>
        </w:pPr>
        <w:r>
          <w:fldChar w:fldCharType="begin"/>
        </w:r>
        <w:r>
          <w:instrText>PAGE   \* MERGEFORMAT</w:instrText>
        </w:r>
        <w:r>
          <w:fldChar w:fldCharType="separate"/>
        </w:r>
        <w:r w:rsidR="00066540">
          <w:rPr>
            <w:noProof/>
          </w:rPr>
          <w:t>2</w:t>
        </w:r>
        <w:r>
          <w:fldChar w:fldCharType="end"/>
        </w:r>
      </w:p>
    </w:sdtContent>
  </w:sdt>
  <w:p w:rsidR="00A61D1E" w:rsidRDefault="00A61D1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02"/>
    <w:rsid w:val="0001619C"/>
    <w:rsid w:val="000516C3"/>
    <w:rsid w:val="00066540"/>
    <w:rsid w:val="0008781B"/>
    <w:rsid w:val="000B7E41"/>
    <w:rsid w:val="001307E3"/>
    <w:rsid w:val="002A6572"/>
    <w:rsid w:val="00305E9C"/>
    <w:rsid w:val="003A6006"/>
    <w:rsid w:val="003E371D"/>
    <w:rsid w:val="00426C14"/>
    <w:rsid w:val="00465034"/>
    <w:rsid w:val="00475D86"/>
    <w:rsid w:val="005451A8"/>
    <w:rsid w:val="0055302F"/>
    <w:rsid w:val="005C1930"/>
    <w:rsid w:val="0063207F"/>
    <w:rsid w:val="00813930"/>
    <w:rsid w:val="00A43C78"/>
    <w:rsid w:val="00A61D1E"/>
    <w:rsid w:val="00BA108C"/>
    <w:rsid w:val="00BD4BDC"/>
    <w:rsid w:val="00C26DCF"/>
    <w:rsid w:val="00C50331"/>
    <w:rsid w:val="00C60385"/>
    <w:rsid w:val="00D1798C"/>
    <w:rsid w:val="00D85F3E"/>
    <w:rsid w:val="00E67136"/>
    <w:rsid w:val="00EB31B1"/>
    <w:rsid w:val="00F30A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D0C78-5504-49E9-88AC-88244B96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ind w:left="17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A6572"/>
    <w:pPr>
      <w:spacing w:after="160"/>
      <w:ind w:left="0"/>
      <w:contextualSpacing/>
    </w:pPr>
    <w:rPr>
      <w:rFonts w:ascii="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uiPriority w:val="99"/>
    <w:semiHidden/>
    <w:unhideWhenUsed/>
    <w:rsid w:val="000B7E41"/>
    <w:pPr>
      <w:ind w:left="283" w:hanging="283"/>
    </w:pPr>
  </w:style>
  <w:style w:type="paragraph" w:styleId="Lijstalinea">
    <w:name w:val="List Paragraph"/>
    <w:basedOn w:val="Standaard"/>
    <w:uiPriority w:val="34"/>
    <w:qFormat/>
    <w:rsid w:val="001307E3"/>
    <w:pPr>
      <w:ind w:left="720"/>
    </w:pPr>
    <w:rPr>
      <w:lang w:eastAsia="en-GB"/>
    </w:rPr>
  </w:style>
  <w:style w:type="paragraph" w:customStyle="1" w:styleId="dialoog">
    <w:name w:val="dialoog"/>
    <w:basedOn w:val="Geenafstand"/>
    <w:autoRedefine/>
    <w:qFormat/>
    <w:rsid w:val="002A6572"/>
    <w:pPr>
      <w:ind w:left="709"/>
    </w:pPr>
    <w:rPr>
      <w:rFonts w:cs="Times New Roman"/>
      <w:szCs w:val="24"/>
    </w:rPr>
  </w:style>
  <w:style w:type="paragraph" w:styleId="Geenafstand">
    <w:name w:val="No Spacing"/>
    <w:uiPriority w:val="1"/>
    <w:qFormat/>
    <w:rsid w:val="002A6572"/>
    <w:pPr>
      <w:ind w:left="0"/>
      <w:contextualSpacing/>
    </w:pPr>
  </w:style>
  <w:style w:type="character" w:styleId="Hyperlink">
    <w:name w:val="Hyperlink"/>
    <w:basedOn w:val="Standaardalinea-lettertype"/>
    <w:uiPriority w:val="99"/>
    <w:unhideWhenUsed/>
    <w:rsid w:val="0001619C"/>
    <w:rPr>
      <w:color w:val="0563C1" w:themeColor="hyperlink"/>
      <w:u w:val="single"/>
    </w:rPr>
  </w:style>
  <w:style w:type="paragraph" w:styleId="Koptekst">
    <w:name w:val="header"/>
    <w:basedOn w:val="Standaard"/>
    <w:link w:val="KoptekstChar"/>
    <w:uiPriority w:val="99"/>
    <w:unhideWhenUsed/>
    <w:rsid w:val="00A61D1E"/>
    <w:pPr>
      <w:tabs>
        <w:tab w:val="center" w:pos="4536"/>
        <w:tab w:val="right" w:pos="9072"/>
      </w:tabs>
      <w:spacing w:after="0"/>
    </w:pPr>
  </w:style>
  <w:style w:type="character" w:customStyle="1" w:styleId="KoptekstChar">
    <w:name w:val="Koptekst Char"/>
    <w:basedOn w:val="Standaardalinea-lettertype"/>
    <w:link w:val="Koptekst"/>
    <w:uiPriority w:val="99"/>
    <w:rsid w:val="00A61D1E"/>
    <w:rPr>
      <w:rFonts w:ascii="Times New Roman" w:hAnsi="Times New Roman"/>
      <w:sz w:val="24"/>
    </w:rPr>
  </w:style>
  <w:style w:type="paragraph" w:styleId="Voettekst">
    <w:name w:val="footer"/>
    <w:basedOn w:val="Standaard"/>
    <w:link w:val="VoettekstChar"/>
    <w:uiPriority w:val="99"/>
    <w:unhideWhenUsed/>
    <w:rsid w:val="00A61D1E"/>
    <w:pPr>
      <w:tabs>
        <w:tab w:val="center" w:pos="4536"/>
        <w:tab w:val="right" w:pos="9072"/>
      </w:tabs>
      <w:spacing w:after="0"/>
    </w:pPr>
  </w:style>
  <w:style w:type="character" w:customStyle="1" w:styleId="VoettekstChar">
    <w:name w:val="Voettekst Char"/>
    <w:basedOn w:val="Standaardalinea-lettertype"/>
    <w:link w:val="Voettekst"/>
    <w:uiPriority w:val="99"/>
    <w:rsid w:val="00A61D1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ttsupwiththat.com/2011/01/17/zero-point-three-times-the-forcing/"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396</Words>
  <Characters>2324</Characters>
  <Application>Microsoft Office Word</Application>
  <DocSecurity>0</DocSecurity>
  <Lines>37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le Pair</dc:creator>
  <cp:keywords/>
  <dc:description/>
  <cp:lastModifiedBy>Kees DeLange</cp:lastModifiedBy>
  <cp:revision>3</cp:revision>
  <dcterms:created xsi:type="dcterms:W3CDTF">2019-11-13T10:55:00Z</dcterms:created>
  <dcterms:modified xsi:type="dcterms:W3CDTF">2019-11-19T13:37:00Z</dcterms:modified>
</cp:coreProperties>
</file>